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F68A3" w14:textId="77777777" w:rsidR="00F8704E" w:rsidRDefault="00F8704E" w:rsidP="00F8704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0A2DF3A2" w14:textId="77777777" w:rsidR="00F8704E" w:rsidRDefault="00F8704E" w:rsidP="00F8704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ФИЛОСОФИЯ ЖӘНЕ САЯСАТТАНУ ФАКУЛЬТЕТІ</w:t>
      </w:r>
    </w:p>
    <w:p w14:paraId="1FE84D18" w14:textId="77777777" w:rsidR="00F8704E" w:rsidRDefault="00F8704E" w:rsidP="00F8704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ФИЛОСОФИЯ КАФЕДРАСЫ</w:t>
      </w:r>
    </w:p>
    <w:p w14:paraId="2DE250E2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E45CCA9" w14:textId="77777777" w:rsidR="00F8704E" w:rsidRDefault="00F8704E" w:rsidP="00F8704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14:paraId="36C95213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45E8535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19292816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5AF381B2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4AC38239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4967A883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8B88155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49466841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D1A5F4E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7C6F712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57014F2B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8471875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0A8239AB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 xml:space="preserve"> «қазіргі заманҒЫ қоғам философиясы» (3 кредит) пәні бойынша</w:t>
      </w:r>
    </w:p>
    <w:p w14:paraId="40EAFD95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>қорытынды емтихан бағдарламасы</w:t>
      </w:r>
    </w:p>
    <w:p w14:paraId="120F1A45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86F7413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16C4E0C9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19F0375E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2F88DB67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3055D87C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685ECD42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17F5505E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3918F580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0D8EF0B1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FB46AD3" w14:textId="77777777" w:rsidR="00F8704E" w:rsidRDefault="00F8704E" w:rsidP="00F8704E">
      <w:pPr>
        <w:spacing w:after="0" w:line="240" w:lineRule="auto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07730728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2E64F96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8882754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5A598254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6E9AEED" w14:textId="77777777" w:rsidR="00F8704E" w:rsidRDefault="00F8704E" w:rsidP="00F870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3DE88ED8" w14:textId="77777777" w:rsidR="00F8704E" w:rsidRDefault="00F8704E" w:rsidP="00F870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1DBCB8A8" w14:textId="77777777" w:rsidR="00F8704E" w:rsidRDefault="00F8704E" w:rsidP="00F870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6C04C3BE" w14:textId="77777777" w:rsidR="00F8704E" w:rsidRDefault="00F8704E" w:rsidP="00F8704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0DD65181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7201708A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3C47648E" w14:textId="48B1C3BD" w:rsidR="00F8704E" w:rsidRPr="00973C56" w:rsidRDefault="00F8704E" w:rsidP="00F87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АЛМАТЫ  202</w:t>
      </w:r>
      <w:r w:rsidR="006C70FD">
        <w:rPr>
          <w:rFonts w:ascii="Times New Roman" w:hAnsi="Times New Roman"/>
          <w:b/>
          <w:color w:val="000000"/>
          <w:sz w:val="28"/>
          <w:szCs w:val="28"/>
          <w:lang w:val="kk-KZ"/>
        </w:rPr>
        <w:t>2</w:t>
      </w:r>
    </w:p>
    <w:p w14:paraId="19E97055" w14:textId="2840EADA" w:rsidR="00F8704E" w:rsidRPr="00F729EC" w:rsidRDefault="00F8704E" w:rsidP="00F8704E">
      <w:pPr>
        <w:pStyle w:val="1"/>
        <w:jc w:val="center"/>
        <w:rPr>
          <w:rFonts w:ascii="Times New Roman" w:hAnsi="Times New Roman"/>
          <w:color w:val="auto"/>
          <w:lang w:val="kk-KZ"/>
        </w:rPr>
      </w:pPr>
      <w:r w:rsidRPr="00F729EC">
        <w:rPr>
          <w:rFonts w:ascii="Times New Roman" w:hAnsi="Times New Roman"/>
          <w:bCs w:val="0"/>
          <w:color w:val="000000"/>
          <w:lang w:val="kk-KZ"/>
        </w:rPr>
        <w:lastRenderedPageBreak/>
        <w:t xml:space="preserve"> </w:t>
      </w:r>
      <w:r w:rsidRPr="00F729EC">
        <w:rPr>
          <w:rFonts w:ascii="Times New Roman" w:hAnsi="Times New Roman"/>
          <w:bCs w:val="0"/>
          <w:color w:val="000000"/>
          <w:lang w:val="kk-KZ" w:eastAsia="ru-RU"/>
        </w:rPr>
        <w:t>«</w:t>
      </w:r>
      <w:r w:rsidR="006C70FD">
        <w:rPr>
          <w:rFonts w:ascii="Times New Roman" w:hAnsi="Times New Roman"/>
          <w:bCs w:val="0"/>
          <w:color w:val="000000"/>
          <w:lang w:val="kk-KZ" w:eastAsia="ru-RU"/>
        </w:rPr>
        <w:t xml:space="preserve">ОНТОЛОГИЯ ЖӘНЕ ГНОСЕОЛОГИЯ </w:t>
      </w:r>
      <w:r w:rsidRPr="00F729EC">
        <w:rPr>
          <w:rFonts w:ascii="Times New Roman" w:hAnsi="Times New Roman"/>
          <w:bCs w:val="0"/>
          <w:color w:val="000000"/>
          <w:lang w:val="kk-KZ" w:eastAsia="ru-RU"/>
        </w:rPr>
        <w:t>» пәні бойынша</w:t>
      </w:r>
      <w:r w:rsidRPr="00F729EC">
        <w:rPr>
          <w:rFonts w:ascii="Times New Roman" w:hAnsi="Times New Roman"/>
          <w:b w:val="0"/>
          <w:bCs w:val="0"/>
          <w:lang w:val="kk-KZ"/>
        </w:rPr>
        <w:t xml:space="preserve"> </w:t>
      </w:r>
      <w:r w:rsidRPr="00F729EC">
        <w:rPr>
          <w:rFonts w:ascii="Times New Roman" w:hAnsi="Times New Roman"/>
          <w:color w:val="auto"/>
          <w:lang w:val="kk-KZ"/>
        </w:rPr>
        <w:t>бағдарлама</w:t>
      </w:r>
    </w:p>
    <w:p w14:paraId="2B873111" w14:textId="77777777" w:rsidR="00F8704E" w:rsidRPr="00F729EC" w:rsidRDefault="00F8704E" w:rsidP="00F8704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C7217E3" w14:textId="77777777" w:rsidR="00F8704E" w:rsidRPr="00F729EC" w:rsidRDefault="00F8704E" w:rsidP="00F870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00B60F1" w14:textId="1D855AFF" w:rsidR="00F8704E" w:rsidRPr="00F729EC" w:rsidRDefault="00F8704E" w:rsidP="00F8704E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729EC">
        <w:rPr>
          <w:rFonts w:ascii="Times New Roman" w:hAnsi="Times New Roman"/>
          <w:b/>
          <w:bCs/>
          <w:sz w:val="28"/>
          <w:szCs w:val="28"/>
          <w:lang w:val="kk-KZ"/>
        </w:rPr>
        <w:t xml:space="preserve">Емтиханның оқу тақырыптары: </w:t>
      </w:r>
      <w:r w:rsidRPr="00F729EC">
        <w:rPr>
          <w:rFonts w:ascii="Times New Roman" w:hAnsi="Times New Roman"/>
          <w:bCs/>
          <w:sz w:val="28"/>
          <w:szCs w:val="28"/>
          <w:lang w:val="kk-KZ"/>
        </w:rPr>
        <w:t>Қорытынды емт</w:t>
      </w:r>
      <w:r w:rsidR="006C70FD">
        <w:rPr>
          <w:rFonts w:ascii="Times New Roman" w:hAnsi="Times New Roman"/>
          <w:bCs/>
          <w:sz w:val="28"/>
          <w:szCs w:val="28"/>
          <w:lang w:val="kk-KZ"/>
        </w:rPr>
        <w:t>ихан</w:t>
      </w:r>
      <w:r w:rsidRPr="00F729EC">
        <w:rPr>
          <w:rFonts w:ascii="Times New Roman" w:hAnsi="Times New Roman"/>
          <w:bCs/>
          <w:sz w:val="28"/>
          <w:szCs w:val="28"/>
          <w:lang w:val="kk-KZ"/>
        </w:rPr>
        <w:t xml:space="preserve"> ауызша түрде өтеді. Тақырыптық мазмұны жұмыстардың барлық түрлерін қамтиды: дәрістер мен семинар тақырыптары және студенттердің өзіндік жұмыстарына арналған тапсырмалар.</w:t>
      </w:r>
    </w:p>
    <w:p w14:paraId="0F92D299" w14:textId="77777777" w:rsidR="00F8704E" w:rsidRPr="00F729EC" w:rsidRDefault="00F8704E" w:rsidP="00F8704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EA5F148" w14:textId="77777777" w:rsidR="00F8704E" w:rsidRPr="00F729EC" w:rsidRDefault="00F8704E" w:rsidP="00F8704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729EC">
        <w:rPr>
          <w:rFonts w:ascii="Times New Roman" w:hAnsi="Times New Roman"/>
          <w:b/>
          <w:bCs/>
          <w:sz w:val="28"/>
          <w:szCs w:val="28"/>
          <w:lang w:val="kk-KZ"/>
        </w:rPr>
        <w:t>Студенттің жауаптары мына көрсеткіштер бойынша бағаланады:</w:t>
      </w:r>
    </w:p>
    <w:p w14:paraId="0F260564" w14:textId="77777777" w:rsidR="00F8704E" w:rsidRPr="00F729EC" w:rsidRDefault="00F8704E" w:rsidP="00F8704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F729EC">
        <w:rPr>
          <w:rFonts w:ascii="Times New Roman" w:hAnsi="Times New Roman"/>
          <w:bCs/>
          <w:sz w:val="28"/>
          <w:szCs w:val="28"/>
          <w:lang w:val="kk-KZ"/>
        </w:rPr>
        <w:t>Студенттің</w:t>
      </w:r>
      <w:r w:rsidRPr="00F729EC">
        <w:rPr>
          <w:rFonts w:ascii="Times New Roman" w:hAnsi="Times New Roman"/>
          <w:sz w:val="28"/>
          <w:szCs w:val="28"/>
          <w:lang w:val="kk-KZ"/>
        </w:rPr>
        <w:t xml:space="preserve"> сұрақ бойынша мінсіз, жан-жақты философиялық білімін көрсетуі, сұрақтың терең мазмұнын ашуы, түпнұсқаларды және философиялық категориалдық аппаратты қолдана отырып, сұрақтың жауабын айқын да түсінікті баяндауы;</w:t>
      </w:r>
    </w:p>
    <w:p w14:paraId="40A98394" w14:textId="77777777" w:rsidR="00F8704E" w:rsidRPr="00F729EC" w:rsidRDefault="00F8704E" w:rsidP="00F8704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2) Түпнұсқаларды қолдана отырып жауап берумен қатар, жекелеген кемшіліктер жіберуі;</w:t>
      </w:r>
    </w:p>
    <w:p w14:paraId="42298BB9" w14:textId="77777777" w:rsidR="00F8704E" w:rsidRPr="00F729EC" w:rsidRDefault="00F8704E" w:rsidP="00F8704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3) Сұрақты нашар баяндауы, түпнұсқаларды қолданбауы, яғни пән бойынша білімінің жоқтығын көрсетуі.</w:t>
      </w:r>
    </w:p>
    <w:p w14:paraId="4EE21292" w14:textId="77777777" w:rsidR="00F8704E" w:rsidRPr="00F729EC" w:rsidRDefault="00F8704E" w:rsidP="00F8704E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Сұрақтардың күрделілігіне қарай жауаптар: бірінші сұрақ 30 баллға, екінші және үшінші сұрақтар әрқайсысы 35 баллға дейін бағаланады. Емтихан кезінде студент университетте қабылданған талаптардықатаң орындауытиіс (емтиханғакешікпеу, емтихан кезінде электрондық құралдарды қолданбау, көшірмеу, тыныштық сақтаужәне т.б.).</w:t>
      </w:r>
    </w:p>
    <w:p w14:paraId="51EF4720" w14:textId="77777777" w:rsidR="00F8704E" w:rsidRPr="00F729EC" w:rsidRDefault="00F8704E" w:rsidP="00F8704E">
      <w:pPr>
        <w:pStyle w:val="Default"/>
        <w:rPr>
          <w:color w:val="auto"/>
          <w:sz w:val="28"/>
          <w:szCs w:val="28"/>
          <w:lang w:val="kk-KZ"/>
        </w:rPr>
      </w:pPr>
    </w:p>
    <w:p w14:paraId="63887987" w14:textId="77777777" w:rsidR="00F8704E" w:rsidRPr="00F729EC" w:rsidRDefault="00F8704E" w:rsidP="00F8704E">
      <w:pPr>
        <w:pStyle w:val="Default"/>
        <w:jc w:val="center"/>
        <w:rPr>
          <w:rStyle w:val="20"/>
          <w:rFonts w:ascii="Times New Roman" w:hAnsi="Times New Roman"/>
          <w:color w:val="auto"/>
          <w:sz w:val="28"/>
          <w:szCs w:val="28"/>
          <w:lang w:val="kk-KZ"/>
        </w:rPr>
      </w:pPr>
      <w:r w:rsidRPr="00F729EC">
        <w:rPr>
          <w:rStyle w:val="20"/>
          <w:rFonts w:ascii="Times New Roman" w:hAnsi="Times New Roman"/>
          <w:color w:val="auto"/>
          <w:sz w:val="28"/>
          <w:szCs w:val="28"/>
          <w:lang w:val="kk-KZ"/>
        </w:rPr>
        <w:t>Емтиханға дайындалу үшін емтихан тақырыптарының тізімі:</w:t>
      </w:r>
    </w:p>
    <w:p w14:paraId="45E5FB68" w14:textId="13894AF7" w:rsidR="006C70FD" w:rsidRPr="008C0557" w:rsidRDefault="006C70FD" w:rsidP="008C0557">
      <w:pPr>
        <w:pStyle w:val="a6"/>
        <w:spacing w:before="0" w:beforeAutospacing="0" w:after="0" w:afterAutospacing="0"/>
        <w:ind w:firstLine="340"/>
        <w:jc w:val="both"/>
        <w:rPr>
          <w:color w:val="000000" w:themeColor="text1"/>
          <w:sz w:val="28"/>
          <w:szCs w:val="28"/>
          <w:lang w:val="kk-KZ"/>
        </w:rPr>
      </w:pPr>
    </w:p>
    <w:p w14:paraId="22EA8E70" w14:textId="77777777" w:rsidR="006C70FD" w:rsidRPr="008C0557" w:rsidRDefault="006C70FD" w:rsidP="006F2472">
      <w:pPr>
        <w:pStyle w:val="a6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color w:val="000000" w:themeColor="text1"/>
          <w:sz w:val="28"/>
          <w:szCs w:val="28"/>
          <w:lang w:val="kk-KZ"/>
        </w:rPr>
      </w:pPr>
      <w:r w:rsidRPr="008C0557">
        <w:rPr>
          <w:color w:val="000000" w:themeColor="text1"/>
          <w:sz w:val="28"/>
          <w:szCs w:val="28"/>
          <w:lang w:val="kk-KZ"/>
        </w:rPr>
        <w:t>Философия пәні: обьектісі мен пәні, құрылымы мен қызметі</w:t>
      </w:r>
    </w:p>
    <w:p w14:paraId="1B67275F" w14:textId="77777777" w:rsidR="006C70FD" w:rsidRPr="008C0557" w:rsidRDefault="006C70FD" w:rsidP="006F2472">
      <w:pPr>
        <w:pStyle w:val="a6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color w:val="000000" w:themeColor="text1"/>
          <w:sz w:val="28"/>
          <w:szCs w:val="28"/>
          <w:lang w:val="kk-KZ"/>
        </w:rPr>
      </w:pPr>
      <w:r w:rsidRPr="008C0557">
        <w:rPr>
          <w:color w:val="000000" w:themeColor="text1"/>
          <w:sz w:val="28"/>
          <w:szCs w:val="28"/>
          <w:lang w:val="kk-KZ"/>
        </w:rPr>
        <w:t>Философиялық ойдың негізгі мәселесі: рухтың материяға қатынасы</w:t>
      </w:r>
    </w:p>
    <w:p w14:paraId="5F5E2254" w14:textId="77777777" w:rsidR="006C70FD" w:rsidRPr="008C0557" w:rsidRDefault="006C70FD" w:rsidP="006F2472">
      <w:pPr>
        <w:pStyle w:val="a6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color w:val="000000" w:themeColor="text1"/>
          <w:sz w:val="28"/>
          <w:szCs w:val="28"/>
          <w:lang w:val="kk-KZ"/>
        </w:rPr>
      </w:pPr>
      <w:r w:rsidRPr="008C0557">
        <w:rPr>
          <w:color w:val="000000" w:themeColor="text1"/>
          <w:sz w:val="28"/>
          <w:szCs w:val="28"/>
          <w:lang w:val="kk-KZ"/>
        </w:rPr>
        <w:t xml:space="preserve">Таным – философиялық ойдың негізгі мәселесінің екінші қыры – </w:t>
      </w:r>
    </w:p>
    <w:p w14:paraId="233E5E87" w14:textId="2ABD2D66" w:rsidR="008C0557" w:rsidRPr="008C0557" w:rsidRDefault="006C70FD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Философия тарихында болмыс пен әлемнің жаратылуы мәселесінің қойылуы </w:t>
      </w:r>
    </w:p>
    <w:p w14:paraId="467790EB" w14:textId="77777777" w:rsidR="008C0557" w:rsidRDefault="006C70FD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color w:val="000000" w:themeColor="text1"/>
          <w:sz w:val="28"/>
          <w:szCs w:val="28"/>
          <w:lang w:val="kk-KZ" w:eastAsia="en-US"/>
        </w:rPr>
        <w:t>Болмыс түсінігі оның мағынасы мен баламалық ұғымдары</w:t>
      </w:r>
    </w:p>
    <w:p w14:paraId="58E96AA7" w14:textId="77777777" w:rsidR="008C0557" w:rsidRDefault="006C70FD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color w:val="000000" w:themeColor="text1"/>
          <w:sz w:val="28"/>
          <w:szCs w:val="28"/>
          <w:lang w:val="kk-KZ"/>
        </w:rPr>
        <w:t>Болмыстың түрлері мен қабаттары туралы пайымдаулар</w:t>
      </w:r>
    </w:p>
    <w:p w14:paraId="43FA0B37" w14:textId="77777777" w:rsidR="008C0557" w:rsidRDefault="006C70FD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color w:val="000000" w:themeColor="text1"/>
          <w:sz w:val="28"/>
          <w:szCs w:val="28"/>
          <w:lang w:val="kk-KZ"/>
        </w:rPr>
        <w:t>Болмыс-Өзге болмыс-Бейболмыс-Ештеңе мәселесінің қойылуы</w:t>
      </w:r>
    </w:p>
    <w:p w14:paraId="26DA52CB" w14:textId="77777777" w:rsidR="008C0557" w:rsidRDefault="006C70FD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Материя: құрылымы, қасиеттері, сапалары мен түрлері </w:t>
      </w:r>
    </w:p>
    <w:p w14:paraId="38117A42" w14:textId="77777777" w:rsidR="008C0557" w:rsidRDefault="006C70FD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color w:val="000000" w:themeColor="text1"/>
          <w:sz w:val="28"/>
          <w:szCs w:val="28"/>
          <w:lang w:val="kk-KZ"/>
        </w:rPr>
        <w:t>Материя мен энергия, материя мен вакуум және субстанция мәселес</w:t>
      </w:r>
    </w:p>
    <w:p w14:paraId="185E53FA" w14:textId="77777777" w:rsidR="008C0557" w:rsidRDefault="006C70FD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color w:val="000000" w:themeColor="text1"/>
          <w:sz w:val="28"/>
          <w:szCs w:val="28"/>
          <w:lang w:val="kk-KZ" w:eastAsia="en-US"/>
        </w:rPr>
        <w:t>Материя туралы қазіргі заманғы ғылыми-жаратылыстанулық теориялар</w:t>
      </w:r>
    </w:p>
    <w:p w14:paraId="109E6068" w14:textId="77777777" w:rsidR="008C0557" w:rsidRDefault="006C70FD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color w:val="000000" w:themeColor="text1"/>
          <w:sz w:val="28"/>
          <w:szCs w:val="28"/>
          <w:lang w:val="kk-KZ"/>
        </w:rPr>
        <w:t>Қозғалыс: оның түрлері мен формалары және  тыныштық</w:t>
      </w:r>
    </w:p>
    <w:p w14:paraId="4F976BEC" w14:textId="77777777" w:rsidR="008C0557" w:rsidRDefault="006C70FD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Кеңістік пен уақыт материяның өмір сүруінің формасы.  </w:t>
      </w:r>
    </w:p>
    <w:p w14:paraId="4F3E4E36" w14:textId="77777777" w:rsidR="008C0557" w:rsidRDefault="006C70FD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color w:val="000000" w:themeColor="text1"/>
          <w:sz w:val="28"/>
          <w:szCs w:val="28"/>
          <w:lang w:val="kk-KZ"/>
        </w:rPr>
        <w:t>Кеңістік пен уақыт туралы қазіргі заманғы тұжырымдамалар мен әлемдер</w:t>
      </w:r>
      <w:r w:rsidRPr="008C0557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</w:p>
    <w:p w14:paraId="44E59FEC" w14:textId="77777777" w:rsidR="008C0557" w:rsidRDefault="006C70FD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color w:val="000000" w:themeColor="text1"/>
          <w:sz w:val="28"/>
          <w:szCs w:val="28"/>
          <w:lang w:val="kk-KZ"/>
        </w:rPr>
        <w:t>.Табиғаттың түсінігі: құрылымы, жаратылу теориясы</w:t>
      </w:r>
    </w:p>
    <w:p w14:paraId="03683A7E" w14:textId="77777777" w:rsidR="008C0557" w:rsidRDefault="006C70FD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color w:val="000000" w:themeColor="text1"/>
          <w:sz w:val="28"/>
          <w:szCs w:val="28"/>
          <w:lang w:val="kk-KZ"/>
        </w:rPr>
        <w:t>Өмір (тіршілік) – материя қозғалысының жоғарғы формасы, географиялық орта</w:t>
      </w:r>
    </w:p>
    <w:p w14:paraId="19DA8AAD" w14:textId="77777777" w:rsidR="008C0557" w:rsidRDefault="006C70FD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 xml:space="preserve">Қазіргі қоғам-табиғат жүйесіндегі қайшылықтар  </w:t>
      </w:r>
    </w:p>
    <w:p w14:paraId="06239E6F" w14:textId="77777777" w:rsidR="008C0557" w:rsidRDefault="006C70FD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Адам ұғымы.  </w:t>
      </w:r>
    </w:p>
    <w:p w14:paraId="3750BB70" w14:textId="77777777" w:rsidR="008C0557" w:rsidRDefault="006C70FD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Адамның жаратылуы мәселесі </w:t>
      </w:r>
    </w:p>
    <w:p w14:paraId="3AF93961" w14:textId="57FBEE7F" w:rsidR="008C0557" w:rsidRPr="008C0557" w:rsidRDefault="006C70FD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 w:eastAsia="en-US"/>
        </w:rPr>
        <w:t>Адам – әлем, табиғат, қоғ</w:t>
      </w:r>
      <w:r w:rsidR="008C05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 w:eastAsia="en-US"/>
        </w:rPr>
        <w:t>ам</w:t>
      </w:r>
    </w:p>
    <w:p w14:paraId="51985522" w14:textId="77777777" w:rsidR="008C0557" w:rsidRDefault="006C70FD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color w:val="000000" w:themeColor="text1"/>
          <w:sz w:val="28"/>
          <w:szCs w:val="28"/>
          <w:lang w:val="kk-KZ"/>
        </w:rPr>
        <w:t>Адамның био-психо-әлеуметтік мәні</w:t>
      </w:r>
    </w:p>
    <w:p w14:paraId="04634B82" w14:textId="77777777" w:rsidR="008C0557" w:rsidRDefault="006C70FD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Адам өмірінің мәні мәселесі: өлім мен өлмейтіндік. Эвтаназия мәселесі </w:t>
      </w:r>
    </w:p>
    <w:p w14:paraId="498F0007" w14:textId="77777777" w:rsidR="008C0557" w:rsidRPr="008C0557" w:rsidRDefault="006C70FD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 w:eastAsia="en-US"/>
        </w:rPr>
        <w:t>Хаостан пайда болған әлем туралы мифтік, философиялық, ғылыми идеялар</w:t>
      </w:r>
    </w:p>
    <w:p w14:paraId="45C7B3FD" w14:textId="77777777" w:rsidR="008C0557" w:rsidRPr="008C0557" w:rsidRDefault="006C70FD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 w:eastAsia="en-US"/>
        </w:rPr>
        <w:t>Әлемнің жаратылуы туралы діни түсіндірмеле</w:t>
      </w:r>
    </w:p>
    <w:p w14:paraId="5EF8177E" w14:textId="77777777" w:rsidR="008C0557" w:rsidRDefault="006C70FD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color w:val="000000" w:themeColor="text1"/>
          <w:sz w:val="28"/>
          <w:szCs w:val="28"/>
          <w:lang w:val="kk-KZ"/>
        </w:rPr>
        <w:t>Әлем дамуының заңдылықтары туралы идеялар мен тұжырымдар</w:t>
      </w:r>
    </w:p>
    <w:p w14:paraId="0F78DA7F" w14:textId="77777777" w:rsidR="008C0557" w:rsidRPr="008C0557" w:rsidRDefault="006C70FD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 w:eastAsia="en-US"/>
        </w:rPr>
        <w:t>Бейболмыс түсінігі және оның философия тарихында толғанылуы</w:t>
      </w:r>
    </w:p>
    <w:p w14:paraId="445343A2" w14:textId="77777777" w:rsidR="008C0557" w:rsidRPr="008C0557" w:rsidRDefault="006C70FD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 w:eastAsia="en-US"/>
        </w:rPr>
        <w:t>Ештеңенің құрылымы, қызметі, тәжірибелік маңызы, танымдық қырлары</w:t>
      </w:r>
    </w:p>
    <w:p w14:paraId="0C2EA538" w14:textId="77777777" w:rsidR="008C0557" w:rsidRPr="008C0557" w:rsidRDefault="006C70FD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 w:eastAsia="en-US"/>
        </w:rPr>
        <w:t>Қазіргі жаратылыстану ғылымдарындағы Ештеңенің негізгі мазмұны</w:t>
      </w:r>
    </w:p>
    <w:p w14:paraId="0CAAD794" w14:textId="77777777" w:rsidR="008C0557" w:rsidRPr="008C0557" w:rsidRDefault="003A0828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sz w:val="28"/>
          <w:szCs w:val="28"/>
          <w:lang w:val="kk-KZ"/>
        </w:rPr>
        <w:t>Ежелгі дәуірдегі  дүниені тану мен таным туралы бастапқы идеялар</w:t>
      </w:r>
    </w:p>
    <w:p w14:paraId="24AF701C" w14:textId="77777777" w:rsidR="008C0557" w:rsidRPr="008C0557" w:rsidRDefault="003A0828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bCs/>
          <w:sz w:val="28"/>
          <w:szCs w:val="28"/>
          <w:lang w:val="kk-KZ"/>
        </w:rPr>
        <w:t xml:space="preserve">Орта ғасырдағы теософия мен қайта өрлеу дәуіріндегі пантеизм </w:t>
      </w:r>
    </w:p>
    <w:p w14:paraId="2FEC17DA" w14:textId="77777777" w:rsidR="008C0557" w:rsidRPr="008C0557" w:rsidRDefault="003A0828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sz w:val="28"/>
          <w:szCs w:val="28"/>
          <w:lang w:val="kk-KZ"/>
        </w:rPr>
        <w:t>Жаңа заман мен немістің классикалық философиясындағы гносеология</w:t>
      </w:r>
    </w:p>
    <w:p w14:paraId="5D04BEA2" w14:textId="77777777" w:rsidR="008C0557" w:rsidRPr="008C0557" w:rsidRDefault="003A0828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sz w:val="28"/>
          <w:szCs w:val="28"/>
          <w:lang w:val="kk-KZ"/>
        </w:rPr>
        <w:t>Марксизм гносеологиясындағы бейнелеу теориясы</w:t>
      </w:r>
    </w:p>
    <w:p w14:paraId="255ED335" w14:textId="77777777" w:rsidR="008C0557" w:rsidRPr="008C0557" w:rsidRDefault="00E11559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sz w:val="28"/>
          <w:szCs w:val="28"/>
          <w:lang w:val="kk-KZ" w:eastAsia="en-US"/>
        </w:rPr>
        <w:t>Метафизика және таным теориясы туралы жалпы түсінік</w:t>
      </w:r>
    </w:p>
    <w:p w14:paraId="3AF7D0E6" w14:textId="77777777" w:rsidR="008C0557" w:rsidRPr="008C0557" w:rsidRDefault="00E11559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sz w:val="28"/>
          <w:szCs w:val="28"/>
          <w:lang w:val="kk-KZ"/>
        </w:rPr>
        <w:t xml:space="preserve"> Гносеология ілімі және оның негізгі мәселелері</w:t>
      </w:r>
    </w:p>
    <w:p w14:paraId="395BB644" w14:textId="77777777" w:rsidR="008C0557" w:rsidRPr="008C0557" w:rsidRDefault="00E11559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sz w:val="28"/>
          <w:szCs w:val="28"/>
          <w:lang w:val="kk-KZ"/>
        </w:rPr>
        <w:t>Әлеуметтік танымның ерекшеліктері</w:t>
      </w:r>
    </w:p>
    <w:p w14:paraId="7D708E0F" w14:textId="77777777" w:rsidR="008C0557" w:rsidRPr="008C0557" w:rsidRDefault="00E11559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sz w:val="28"/>
          <w:szCs w:val="28"/>
          <w:lang w:val="kk-KZ"/>
        </w:rPr>
        <w:t>Адамның дүниені танып білу мүмкіндігі туралы әр түрлі көзқарастар</w:t>
      </w:r>
    </w:p>
    <w:p w14:paraId="5C13E7D6" w14:textId="77777777" w:rsidR="008C0557" w:rsidRPr="008C0557" w:rsidRDefault="00F652D4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sz w:val="28"/>
          <w:szCs w:val="28"/>
          <w:lang w:val="kk-KZ"/>
        </w:rPr>
        <w:t xml:space="preserve">Танымның сезімдік сатысы </w:t>
      </w:r>
    </w:p>
    <w:p w14:paraId="4ABA231F" w14:textId="77777777" w:rsidR="008C0557" w:rsidRPr="008C0557" w:rsidRDefault="00F652D4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sz w:val="28"/>
          <w:szCs w:val="28"/>
          <w:lang w:val="kk-KZ" w:eastAsia="en-US"/>
        </w:rPr>
        <w:t>Танымның ақыл-ой сатысы</w:t>
      </w:r>
    </w:p>
    <w:p w14:paraId="550F9E48" w14:textId="77777777" w:rsidR="008C0557" w:rsidRPr="008C0557" w:rsidRDefault="00F652D4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sz w:val="28"/>
          <w:szCs w:val="28"/>
          <w:lang w:val="kk-KZ"/>
        </w:rPr>
        <w:t>Таным теориясы туралы классикалық емес көзқарастар</w:t>
      </w:r>
    </w:p>
    <w:p w14:paraId="37D6CDCC" w14:textId="77777777" w:rsidR="008C0557" w:rsidRPr="008C0557" w:rsidRDefault="00E61311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sz w:val="28"/>
          <w:szCs w:val="28"/>
          <w:lang w:val="kk-KZ"/>
        </w:rPr>
        <w:t>Сана түсінігі және эволюциядағы бейнелеу табиғаты</w:t>
      </w:r>
    </w:p>
    <w:p w14:paraId="6DDE1CC1" w14:textId="77777777" w:rsidR="008C0557" w:rsidRPr="008C0557" w:rsidRDefault="00E61311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sz w:val="28"/>
          <w:szCs w:val="28"/>
          <w:lang w:val="kk-KZ"/>
        </w:rPr>
        <w:t>Сана – ми, психика, ойлау, тіл, сөйлеу, логос, жасанды ми мәселелері</w:t>
      </w:r>
    </w:p>
    <w:p w14:paraId="485E9477" w14:textId="77777777" w:rsidR="008C0557" w:rsidRPr="008C0557" w:rsidRDefault="00E61311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sz w:val="28"/>
          <w:szCs w:val="28"/>
          <w:lang w:val="kk-KZ"/>
        </w:rPr>
        <w:t>Сана және бейсаналылық; сана және өзіндік сана – рефлексия</w:t>
      </w:r>
    </w:p>
    <w:p w14:paraId="48E5070C" w14:textId="77777777" w:rsidR="008C0557" w:rsidRPr="008C0557" w:rsidRDefault="000D34EC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sz w:val="28"/>
          <w:szCs w:val="28"/>
          <w:lang w:val="kk-KZ"/>
        </w:rPr>
        <w:t xml:space="preserve">Білім және оның түрлері </w:t>
      </w:r>
    </w:p>
    <w:p w14:paraId="0E13B980" w14:textId="77777777" w:rsidR="008C0557" w:rsidRPr="008C0557" w:rsidRDefault="000D34EC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sz w:val="28"/>
          <w:szCs w:val="28"/>
          <w:shd w:val="clear" w:color="auto" w:fill="FFFFFF"/>
          <w:lang w:val="kk-KZ" w:eastAsia="en-US"/>
        </w:rPr>
        <w:t>Ғылым мен ғылыми таным ерекшеліктері</w:t>
      </w:r>
    </w:p>
    <w:p w14:paraId="621E50BF" w14:textId="77777777" w:rsidR="008C0557" w:rsidRPr="008C0557" w:rsidRDefault="000D34EC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sz w:val="28"/>
          <w:szCs w:val="28"/>
          <w:shd w:val="clear" w:color="auto" w:fill="FFFFFF"/>
          <w:lang w:val="kk-KZ" w:eastAsia="en-US"/>
        </w:rPr>
        <w:t>Көркемдік таным және оның негізгі сипаты</w:t>
      </w:r>
    </w:p>
    <w:p w14:paraId="16393001" w14:textId="77777777" w:rsidR="00326ED5" w:rsidRPr="00326ED5" w:rsidRDefault="009D48EF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C0557">
        <w:rPr>
          <w:rFonts w:ascii="Times New Roman" w:hAnsi="Times New Roman"/>
          <w:sz w:val="28"/>
          <w:szCs w:val="28"/>
          <w:shd w:val="clear" w:color="auto" w:fill="FFFFFF"/>
          <w:lang w:val="kk-KZ" w:eastAsia="en-US"/>
        </w:rPr>
        <w:t>Қазіргі заманғы ғылым дамуының ерекшеліктері</w:t>
      </w:r>
    </w:p>
    <w:p w14:paraId="67ACFC97" w14:textId="77777777" w:rsidR="00326ED5" w:rsidRPr="00326ED5" w:rsidRDefault="009D48EF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326ED5">
        <w:rPr>
          <w:rFonts w:ascii="Times New Roman" w:hAnsi="Times New Roman"/>
          <w:sz w:val="28"/>
          <w:szCs w:val="28"/>
          <w:shd w:val="clear" w:color="auto" w:fill="FFFFFF"/>
          <w:lang w:val="kk-KZ" w:eastAsia="en-US"/>
        </w:rPr>
        <w:t xml:space="preserve"> Ғылыми танымның постулаттары</w:t>
      </w:r>
    </w:p>
    <w:p w14:paraId="60AC5D05" w14:textId="77777777" w:rsidR="00326ED5" w:rsidRPr="00326ED5" w:rsidRDefault="009D48EF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326ED5">
        <w:rPr>
          <w:rFonts w:ascii="Times New Roman" w:hAnsi="Times New Roman"/>
          <w:sz w:val="28"/>
          <w:szCs w:val="28"/>
          <w:shd w:val="clear" w:color="auto" w:fill="FFFFFF"/>
          <w:lang w:val="kk-KZ" w:eastAsia="en-US"/>
        </w:rPr>
        <w:t>ХХ ғасырдағы философиялық әдістердің әмбебаптануы</w:t>
      </w:r>
    </w:p>
    <w:p w14:paraId="21CC983B" w14:textId="77777777" w:rsidR="00326ED5" w:rsidRPr="00326ED5" w:rsidRDefault="00983EAB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326ED5">
        <w:rPr>
          <w:rFonts w:ascii="Times New Roman" w:hAnsi="Times New Roman"/>
          <w:sz w:val="28"/>
          <w:szCs w:val="28"/>
          <w:lang w:val="kk-KZ"/>
        </w:rPr>
        <w:t>Ақиқат және оның түрлері мен өлшемі</w:t>
      </w:r>
    </w:p>
    <w:p w14:paraId="197BD877" w14:textId="77777777" w:rsidR="00326ED5" w:rsidRPr="00326ED5" w:rsidRDefault="00983EAB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326ED5">
        <w:rPr>
          <w:rFonts w:ascii="Times New Roman" w:hAnsi="Times New Roman"/>
          <w:sz w:val="28"/>
          <w:szCs w:val="28"/>
          <w:lang w:val="kk-KZ"/>
        </w:rPr>
        <w:t xml:space="preserve"> Сенім мәселесі және оның ақылмен, ақиқатпен арақатынасы</w:t>
      </w:r>
    </w:p>
    <w:p w14:paraId="769D4568" w14:textId="67E00DBC" w:rsidR="00983EAB" w:rsidRPr="00326ED5" w:rsidRDefault="00983EAB" w:rsidP="006F2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326ED5">
        <w:rPr>
          <w:rFonts w:ascii="Times New Roman" w:hAnsi="Times New Roman"/>
          <w:sz w:val="28"/>
          <w:szCs w:val="28"/>
          <w:lang w:val="kk-KZ"/>
        </w:rPr>
        <w:t xml:space="preserve"> Таным кезіндегі адасу және релятивистік бағдар </w:t>
      </w:r>
    </w:p>
    <w:p w14:paraId="0A7C983A" w14:textId="77777777" w:rsidR="00983EAB" w:rsidRPr="00326ED5" w:rsidRDefault="00983EAB" w:rsidP="00326E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C925F0F" w14:textId="60585C70" w:rsidR="006C70FD" w:rsidRPr="008C0557" w:rsidRDefault="006C70FD" w:rsidP="008C0557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</w:p>
    <w:p w14:paraId="1655BFE2" w14:textId="77777777" w:rsidR="006C70FD" w:rsidRPr="008C0557" w:rsidRDefault="006C70FD" w:rsidP="008C0557">
      <w:pPr>
        <w:spacing w:after="0" w:line="240" w:lineRule="auto"/>
        <w:ind w:left="720"/>
        <w:jc w:val="right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</w:p>
    <w:p w14:paraId="72AEF746" w14:textId="77777777" w:rsidR="006C70FD" w:rsidRPr="008C0557" w:rsidRDefault="006C70FD" w:rsidP="008C0557">
      <w:pPr>
        <w:spacing w:after="0" w:line="240" w:lineRule="auto"/>
        <w:ind w:left="720"/>
        <w:jc w:val="right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</w:p>
    <w:p w14:paraId="3D511EC8" w14:textId="77777777" w:rsidR="006C70FD" w:rsidRPr="00B11D58" w:rsidRDefault="006C70FD" w:rsidP="006C70FD">
      <w:pPr>
        <w:spacing w:after="0" w:line="240" w:lineRule="auto"/>
        <w:ind w:left="720"/>
        <w:jc w:val="right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</w:p>
    <w:p w14:paraId="6C16BD4A" w14:textId="77777777" w:rsidR="006C70FD" w:rsidRPr="009F3713" w:rsidRDefault="006C70FD" w:rsidP="006C7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F68A988" w14:textId="77777777" w:rsidR="006C70FD" w:rsidRPr="009F3713" w:rsidRDefault="006C70FD" w:rsidP="006C7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D3CA4BE" w14:textId="77777777" w:rsidR="006C70FD" w:rsidRPr="00B11D58" w:rsidRDefault="006C70FD" w:rsidP="006C70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kk-KZ"/>
        </w:rPr>
        <w:t>,</w:t>
      </w:r>
    </w:p>
    <w:p w14:paraId="0A88DACD" w14:textId="77777777" w:rsidR="006C70FD" w:rsidRDefault="006C70FD" w:rsidP="006C70FD"/>
    <w:p w14:paraId="671ADCC4" w14:textId="77777777" w:rsidR="00F8704E" w:rsidRPr="006F2472" w:rsidRDefault="00F8704E" w:rsidP="00F8704E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C942725" w14:textId="77777777" w:rsidR="00F8704E" w:rsidRPr="006F2472" w:rsidRDefault="00F8704E" w:rsidP="00F8704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F2472">
        <w:rPr>
          <w:rFonts w:ascii="Times New Roman" w:hAnsi="Times New Roman"/>
          <w:b/>
          <w:sz w:val="28"/>
          <w:szCs w:val="28"/>
          <w:lang w:val="kk-KZ"/>
        </w:rPr>
        <w:t>Емтиханға дайындалуға ұсынылатын әдебиеттер тізімі:</w:t>
      </w:r>
    </w:p>
    <w:p w14:paraId="5F12DA64" w14:textId="77777777" w:rsidR="00781E50" w:rsidRPr="00781E50" w:rsidRDefault="00781E50" w:rsidP="006F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781E50">
        <w:rPr>
          <w:rFonts w:ascii="Times New Roman" w:eastAsia="Calibri" w:hAnsi="Times New Roman"/>
          <w:sz w:val="28"/>
          <w:szCs w:val="28"/>
          <w:lang w:val="kk-KZ" w:eastAsia="en-US"/>
        </w:rPr>
        <w:t>Хесс Р. Философияның таңдаулы 25 кітабы.- Алматы: «Ұлттық аударма бюросы» қо</w:t>
      </w:r>
      <w:bookmarkStart w:id="0" w:name="_GoBack"/>
      <w:bookmarkEnd w:id="0"/>
      <w:r w:rsidRPr="00781E50">
        <w:rPr>
          <w:rFonts w:ascii="Times New Roman" w:eastAsia="Calibri" w:hAnsi="Times New Roman"/>
          <w:sz w:val="28"/>
          <w:szCs w:val="28"/>
          <w:lang w:val="kk-KZ" w:eastAsia="en-US"/>
        </w:rPr>
        <w:t>ғамдық қоры, 2018.-360 б.</w:t>
      </w:r>
    </w:p>
    <w:p w14:paraId="7151235D" w14:textId="77777777" w:rsidR="00781E50" w:rsidRPr="00781E50" w:rsidRDefault="00781E50" w:rsidP="006F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781E50">
        <w:rPr>
          <w:rFonts w:ascii="Times New Roman" w:eastAsia="Calibri" w:hAnsi="Times New Roman"/>
          <w:sz w:val="28"/>
          <w:szCs w:val="28"/>
          <w:lang w:val="kk-KZ" w:eastAsia="en-US"/>
        </w:rPr>
        <w:t>Энтони К. «Батыс философиясының жаңа тарихы,1 том, Антика философиясы.-Алматы: «Ұлттық аударма бюросы» қоғамдық қоры, 2018.-408 б.</w:t>
      </w:r>
    </w:p>
    <w:p w14:paraId="50C69C59" w14:textId="77777777" w:rsidR="00781E50" w:rsidRPr="00781E50" w:rsidRDefault="00781E50" w:rsidP="006F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781E50">
        <w:rPr>
          <w:rFonts w:ascii="Times New Roman" w:eastAsia="Calibri" w:hAnsi="Times New Roman"/>
          <w:sz w:val="28"/>
          <w:szCs w:val="28"/>
          <w:lang w:val="kk-KZ" w:eastAsia="en-US"/>
        </w:rPr>
        <w:t>Бернард А. Антропология тарихы мен теориясы.-Алматы: «Ұлттық аударма бюросы» қоғамдық қоры, 2018.-240 б.</w:t>
      </w:r>
    </w:p>
    <w:p w14:paraId="6E68DC05" w14:textId="77777777" w:rsidR="00781E50" w:rsidRPr="00781E50" w:rsidRDefault="00781E50" w:rsidP="006F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781E50">
        <w:rPr>
          <w:rFonts w:ascii="Times New Roman" w:eastAsia="Calibri" w:hAnsi="Times New Roman"/>
          <w:sz w:val="28"/>
          <w:szCs w:val="28"/>
          <w:lang w:val="kk-KZ" w:eastAsia="en-US"/>
        </w:rPr>
        <w:t>Аташ Б.М., Асқар Л.Ә. Онтология және гнеосеология, 2021.-360б.</w:t>
      </w:r>
    </w:p>
    <w:p w14:paraId="47CD95EA" w14:textId="77777777" w:rsidR="00781E50" w:rsidRPr="00781E50" w:rsidRDefault="00781E50" w:rsidP="006F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781E50">
        <w:rPr>
          <w:rFonts w:ascii="Times New Roman" w:eastAsia="Calibri" w:hAnsi="Times New Roman"/>
          <w:sz w:val="28"/>
          <w:szCs w:val="28"/>
          <w:lang w:val="kk-KZ" w:eastAsia="en-US"/>
        </w:rPr>
        <w:t>Мырзалы С. Философия. А., 2008.</w:t>
      </w:r>
    </w:p>
    <w:p w14:paraId="34FD13A4" w14:textId="77777777" w:rsidR="00781E50" w:rsidRPr="00781E50" w:rsidRDefault="00781E50" w:rsidP="006F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781E50">
        <w:rPr>
          <w:rFonts w:ascii="Times New Roman" w:eastAsia="Calibri" w:hAnsi="Times New Roman"/>
          <w:sz w:val="28"/>
          <w:szCs w:val="28"/>
          <w:lang w:val="kk-KZ" w:eastAsia="en-US"/>
        </w:rPr>
        <w:t>Философиялық сөздік. А., 1996ж.</w:t>
      </w:r>
    </w:p>
    <w:p w14:paraId="6BE7480D" w14:textId="77777777" w:rsidR="00781E50" w:rsidRPr="00781E50" w:rsidRDefault="00781E50" w:rsidP="006F24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KZ" w:eastAsia="en-US"/>
        </w:rPr>
      </w:pPr>
      <w:r w:rsidRPr="00781E50">
        <w:rPr>
          <w:rFonts w:ascii="Times New Roman" w:hAnsi="Times New Roman"/>
          <w:sz w:val="28"/>
          <w:szCs w:val="28"/>
          <w:lang w:val="kk-KZ" w:eastAsia="en-US"/>
        </w:rPr>
        <w:t> </w:t>
      </w:r>
      <w:r w:rsidRPr="00781E50">
        <w:rPr>
          <w:rFonts w:ascii="Times New Roman" w:hAnsi="Times New Roman"/>
          <w:i/>
          <w:iCs/>
          <w:sz w:val="28"/>
          <w:szCs w:val="28"/>
          <w:lang w:val="en-US" w:eastAsia="en-US"/>
        </w:rPr>
        <w:t>Encyclopedia</w:t>
      </w:r>
      <w:r w:rsidRPr="00781E50">
        <w:rPr>
          <w:rFonts w:ascii="Times New Roman" w:hAnsi="Times New Roman"/>
          <w:i/>
          <w:iCs/>
          <w:sz w:val="28"/>
          <w:szCs w:val="28"/>
          <w:lang w:eastAsia="en-US"/>
        </w:rPr>
        <w:t xml:space="preserve"> </w:t>
      </w:r>
      <w:r w:rsidRPr="00781E50">
        <w:rPr>
          <w:rFonts w:ascii="Times New Roman" w:hAnsi="Times New Roman"/>
          <w:i/>
          <w:iCs/>
          <w:sz w:val="28"/>
          <w:szCs w:val="28"/>
          <w:lang w:val="en-US" w:eastAsia="en-US"/>
        </w:rPr>
        <w:t>Britannica</w:t>
      </w:r>
      <w:r w:rsidRPr="00781E50">
        <w:rPr>
          <w:rFonts w:ascii="Times New Roman" w:hAnsi="Times New Roman"/>
          <w:sz w:val="28"/>
          <w:szCs w:val="28"/>
          <w:lang w:eastAsia="en-US"/>
        </w:rPr>
        <w:t>.</w:t>
      </w:r>
      <w:r w:rsidRPr="00781E50">
        <w:rPr>
          <w:rFonts w:ascii="Times New Roman" w:hAnsi="Times New Roman"/>
          <w:sz w:val="28"/>
          <w:szCs w:val="28"/>
          <w:lang w:val="en-US" w:eastAsia="en-US"/>
        </w:rPr>
        <w:t>  </w:t>
      </w:r>
      <w:r w:rsidRPr="00781E50">
        <w:rPr>
          <w:rFonts w:ascii="Times New Roman" w:hAnsi="Times New Roman"/>
          <w:sz w:val="28"/>
          <w:szCs w:val="28"/>
          <w:lang w:eastAsia="en-US"/>
        </w:rPr>
        <w:t>27</w:t>
      </w:r>
      <w:r w:rsidRPr="00781E50">
        <w:rPr>
          <w:rFonts w:ascii="Times New Roman" w:hAnsi="Times New Roman"/>
          <w:sz w:val="28"/>
          <w:szCs w:val="28"/>
          <w:lang w:val="en-US" w:eastAsia="en-US"/>
        </w:rPr>
        <w:t> </w:t>
      </w:r>
      <w:r w:rsidRPr="00781E50">
        <w:rPr>
          <w:rFonts w:ascii="Times New Roman" w:hAnsi="Times New Roman"/>
          <w:sz w:val="28"/>
          <w:szCs w:val="28"/>
          <w:lang w:eastAsia="en-US"/>
        </w:rPr>
        <w:t>июля 2018</w:t>
      </w:r>
      <w:r w:rsidRPr="00781E50">
        <w:rPr>
          <w:rFonts w:ascii="Times New Roman" w:hAnsi="Times New Roman"/>
          <w:sz w:val="28"/>
          <w:szCs w:val="28"/>
          <w:lang w:val="en-US" w:eastAsia="en-US"/>
        </w:rPr>
        <w:t> </w:t>
      </w:r>
      <w:r w:rsidRPr="00781E50">
        <w:rPr>
          <w:rFonts w:ascii="Times New Roman" w:hAnsi="Times New Roman"/>
          <w:sz w:val="28"/>
          <w:szCs w:val="28"/>
          <w:lang w:eastAsia="en-US"/>
        </w:rPr>
        <w:t>года.</w:t>
      </w:r>
      <w:r w:rsidRPr="00781E50">
        <w:rPr>
          <w:rFonts w:ascii="Times New Roman" w:hAnsi="Times New Roman"/>
          <w:sz w:val="28"/>
          <w:szCs w:val="28"/>
          <w:lang w:val="en-US" w:eastAsia="en-US"/>
        </w:rPr>
        <w:t> </w:t>
      </w:r>
      <w:r w:rsidRPr="00781E50">
        <w:rPr>
          <w:rFonts w:ascii="Times New Roman" w:hAnsi="Times New Roman"/>
          <w:sz w:val="28"/>
          <w:szCs w:val="28"/>
          <w:lang w:eastAsia="en-US"/>
        </w:rPr>
        <w:t>Дата обращения 27 июля 2018.</w:t>
      </w:r>
    </w:p>
    <w:p w14:paraId="22C413E2" w14:textId="612ABEEF" w:rsidR="00781E50" w:rsidRPr="00781E50" w:rsidRDefault="00781E50" w:rsidP="00781E50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kk-KZ" w:eastAsia="en-US"/>
        </w:rPr>
      </w:pPr>
    </w:p>
    <w:p w14:paraId="573B9400" w14:textId="77777777" w:rsidR="00781E50" w:rsidRPr="00781E50" w:rsidRDefault="00781E50" w:rsidP="00781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u w:val="single"/>
          <w:lang w:val="kk-KZ" w:eastAsia="en-US"/>
        </w:rPr>
      </w:pPr>
      <w:r w:rsidRPr="00781E50">
        <w:rPr>
          <w:rFonts w:ascii="Times New Roman" w:eastAsiaTheme="minorHAnsi" w:hAnsi="Times New Roman"/>
          <w:sz w:val="28"/>
          <w:szCs w:val="28"/>
          <w:u w:val="single"/>
          <w:lang w:val="kk-KZ" w:eastAsia="en-US"/>
        </w:rPr>
        <w:t>Ғаламтор ресурстары: (3-5 тен кем емес)</w:t>
      </w:r>
    </w:p>
    <w:p w14:paraId="23A9A81B" w14:textId="77777777" w:rsidR="00781E50" w:rsidRPr="00781E50" w:rsidRDefault="00781E50" w:rsidP="00781E5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 w:eastAsia="en-US"/>
        </w:rPr>
      </w:pPr>
      <w:r w:rsidRPr="00781E50">
        <w:rPr>
          <w:rFonts w:ascii="Times New Roman" w:hAnsi="Times New Roman"/>
          <w:sz w:val="28"/>
          <w:szCs w:val="28"/>
          <w:lang w:val="kk-KZ" w:eastAsia="en-US"/>
        </w:rPr>
        <w:t>1. http://filosof.historic.ru/books/item/f00/s00/z0000000/st001.shtml</w:t>
      </w:r>
    </w:p>
    <w:p w14:paraId="3EA2E10F" w14:textId="77777777" w:rsidR="00781E50" w:rsidRPr="00781E50" w:rsidRDefault="00781E50" w:rsidP="00781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US"/>
        </w:rPr>
      </w:pPr>
      <w:r w:rsidRPr="00781E50">
        <w:rPr>
          <w:rFonts w:ascii="Times New Roman" w:hAnsi="Times New Roman"/>
          <w:sz w:val="28"/>
          <w:szCs w:val="28"/>
          <w:lang w:val="kk-KZ" w:eastAsia="en-US"/>
        </w:rPr>
        <w:t>2. https://ktonanovenkogo.ru/voprosy-i-otvety/ontologiya-chto-ehto-takoe.html</w:t>
      </w:r>
    </w:p>
    <w:p w14:paraId="09A0E0B5" w14:textId="77777777" w:rsidR="00781E50" w:rsidRPr="00781E50" w:rsidRDefault="00781E50" w:rsidP="00781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US"/>
        </w:rPr>
      </w:pPr>
      <w:r w:rsidRPr="00781E50">
        <w:rPr>
          <w:rFonts w:ascii="Times New Roman" w:hAnsi="Times New Roman"/>
          <w:sz w:val="28"/>
          <w:szCs w:val="28"/>
          <w:lang w:val="kk-KZ" w:eastAsia="en-US"/>
        </w:rPr>
        <w:t xml:space="preserve">3. </w:t>
      </w:r>
      <w:hyperlink r:id="rId5" w:history="1">
        <w:r w:rsidRPr="00781E50">
          <w:rPr>
            <w:rFonts w:ascii="Times New Roman" w:hAnsi="Times New Roman"/>
            <w:sz w:val="28"/>
            <w:szCs w:val="28"/>
            <w:lang w:val="kk-KZ" w:eastAsia="en-US"/>
          </w:rPr>
          <w:t>https://www.grandars.ru/college/filosofiya/bytie-i-ontologiya.html</w:t>
        </w:r>
      </w:hyperlink>
    </w:p>
    <w:p w14:paraId="7BD93493" w14:textId="77777777" w:rsidR="00781E50" w:rsidRPr="00781E50" w:rsidRDefault="00781E50" w:rsidP="00781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US"/>
        </w:rPr>
      </w:pPr>
      <w:r w:rsidRPr="00781E50">
        <w:rPr>
          <w:rFonts w:ascii="Times New Roman" w:hAnsi="Times New Roman"/>
          <w:sz w:val="28"/>
          <w:szCs w:val="28"/>
          <w:lang w:val="kk-KZ" w:eastAsia="en-US"/>
        </w:rPr>
        <w:t xml:space="preserve">4. </w:t>
      </w:r>
      <w:hyperlink r:id="rId6" w:history="1">
        <w:r w:rsidRPr="00781E50">
          <w:rPr>
            <w:rFonts w:ascii="Times New Roman" w:hAnsi="Times New Roman"/>
            <w:sz w:val="28"/>
            <w:szCs w:val="28"/>
            <w:lang w:val="kk-KZ" w:eastAsia="en-US"/>
          </w:rPr>
          <w:t>https://sysblok.ru/glossary/chto-takoe-ontologija/</w:t>
        </w:r>
      </w:hyperlink>
    </w:p>
    <w:p w14:paraId="52870BAF" w14:textId="77777777" w:rsidR="00D77BE1" w:rsidRPr="006F2472" w:rsidRDefault="00D77BE1" w:rsidP="00781E50">
      <w:pPr>
        <w:spacing w:after="0" w:line="0" w:lineRule="atLeast"/>
        <w:jc w:val="both"/>
        <w:rPr>
          <w:sz w:val="28"/>
          <w:szCs w:val="28"/>
        </w:rPr>
      </w:pPr>
    </w:p>
    <w:sectPr w:rsidR="00D77BE1" w:rsidRPr="006F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KK EK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F7411"/>
    <w:multiLevelType w:val="hybridMultilevel"/>
    <w:tmpl w:val="A6C8B5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45D4B"/>
    <w:multiLevelType w:val="hybridMultilevel"/>
    <w:tmpl w:val="47B670AC"/>
    <w:lvl w:ilvl="0" w:tplc="085890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E1"/>
    <w:rsid w:val="000D34EC"/>
    <w:rsid w:val="00326ED5"/>
    <w:rsid w:val="003A0828"/>
    <w:rsid w:val="005E25F3"/>
    <w:rsid w:val="006C70FD"/>
    <w:rsid w:val="006F2472"/>
    <w:rsid w:val="00781E50"/>
    <w:rsid w:val="008C0557"/>
    <w:rsid w:val="00983EAB"/>
    <w:rsid w:val="009D48EF"/>
    <w:rsid w:val="00D77BE1"/>
    <w:rsid w:val="00E11559"/>
    <w:rsid w:val="00E61311"/>
    <w:rsid w:val="00F652D4"/>
    <w:rsid w:val="00F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044A"/>
  <w15:chartTrackingRefBased/>
  <w15:docId w15:val="{B2039918-3D0A-4906-92B7-E76FAB6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04E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8704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8704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6C70F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6C70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0FD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04E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8704E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a3">
    <w:name w:val="List Paragraph"/>
    <w:basedOn w:val="a"/>
    <w:uiPriority w:val="99"/>
    <w:qFormat/>
    <w:rsid w:val="00F8704E"/>
    <w:pPr>
      <w:ind w:left="720"/>
      <w:contextualSpacing/>
    </w:pPr>
  </w:style>
  <w:style w:type="paragraph" w:customStyle="1" w:styleId="Default">
    <w:name w:val="Default"/>
    <w:rsid w:val="00F87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6C70FD"/>
    <w:rPr>
      <w:rFonts w:asciiTheme="majorHAnsi" w:eastAsiaTheme="majorEastAsia" w:hAnsiTheme="majorHAnsi" w:cstheme="majorBidi"/>
      <w:i/>
      <w:iCs/>
      <w:color w:val="2F5496" w:themeColor="accent1" w:themeShade="BF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C70F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70FD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styleId="a4">
    <w:name w:val="Hyperlink"/>
    <w:basedOn w:val="a0"/>
    <w:uiPriority w:val="99"/>
    <w:unhideWhenUsed/>
    <w:rsid w:val="006C70FD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Обычный (веб) Знак"/>
    <w:link w:val="a6"/>
    <w:uiPriority w:val="99"/>
    <w:locked/>
    <w:rsid w:val="006C70FD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6C70F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ru-KZ" w:eastAsia="en-US"/>
    </w:rPr>
  </w:style>
  <w:style w:type="paragraph" w:styleId="a7">
    <w:name w:val="endnote text"/>
    <w:basedOn w:val="a"/>
    <w:link w:val="a8"/>
    <w:unhideWhenUsed/>
    <w:rsid w:val="006C70FD"/>
    <w:pPr>
      <w:autoSpaceDN w:val="0"/>
      <w:spacing w:before="15" w:after="15" w:line="240" w:lineRule="auto"/>
      <w:ind w:left="119" w:right="119" w:firstLine="367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Текст концевой сноски Знак"/>
    <w:basedOn w:val="a0"/>
    <w:link w:val="a7"/>
    <w:rsid w:val="006C70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unhideWhenUsed/>
    <w:rsid w:val="006C70FD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99"/>
    <w:rsid w:val="006C70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ody Text Indent"/>
    <w:basedOn w:val="a"/>
    <w:link w:val="ac"/>
    <w:uiPriority w:val="99"/>
    <w:unhideWhenUsed/>
    <w:rsid w:val="006C70FD"/>
    <w:pPr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6C70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Основной текст с отступом 3 Знак"/>
    <w:basedOn w:val="a0"/>
    <w:link w:val="32"/>
    <w:rsid w:val="006C70FD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unhideWhenUsed/>
    <w:rsid w:val="006C70FD"/>
    <w:pPr>
      <w:spacing w:after="120" w:line="240" w:lineRule="auto"/>
      <w:ind w:left="283"/>
    </w:pPr>
    <w:rPr>
      <w:rFonts w:ascii="Times New Roman" w:hAnsi="Times New Roman"/>
      <w:sz w:val="16"/>
      <w:szCs w:val="16"/>
      <w:lang w:val="ru-KZ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6C70FD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d">
    <w:name w:val="Plain Text"/>
    <w:basedOn w:val="a"/>
    <w:link w:val="ae"/>
    <w:unhideWhenUsed/>
    <w:rsid w:val="006C70FD"/>
    <w:pPr>
      <w:autoSpaceDN w:val="0"/>
      <w:spacing w:after="0" w:line="520" w:lineRule="exact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6C70F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Normal1">
    <w:name w:val="Normal1"/>
    <w:rsid w:val="006C70FD"/>
    <w:pPr>
      <w:widowControl w:val="0"/>
      <w:autoSpaceDN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mw-headline">
    <w:name w:val="mw-headline"/>
    <w:basedOn w:val="a0"/>
    <w:uiPriority w:val="99"/>
    <w:rsid w:val="006C70FD"/>
    <w:rPr>
      <w:rFonts w:ascii="Times New Roman" w:hAnsi="Times New Roman" w:cs="Times New Roman" w:hint="default"/>
    </w:rPr>
  </w:style>
  <w:style w:type="paragraph" w:styleId="af">
    <w:name w:val="footnote text"/>
    <w:basedOn w:val="a"/>
    <w:link w:val="af0"/>
    <w:semiHidden/>
    <w:rsid w:val="006C70FD"/>
    <w:pPr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val="en-US" w:eastAsia="en-US"/>
    </w:rPr>
  </w:style>
  <w:style w:type="character" w:customStyle="1" w:styleId="af0">
    <w:name w:val="Текст сноски Знак"/>
    <w:basedOn w:val="a0"/>
    <w:link w:val="af"/>
    <w:semiHidden/>
    <w:rsid w:val="006C70FD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f1">
    <w:name w:val="caption"/>
    <w:basedOn w:val="a"/>
    <w:qFormat/>
    <w:rsid w:val="006C70FD"/>
    <w:pPr>
      <w:autoSpaceDN w:val="0"/>
      <w:spacing w:after="0" w:line="240" w:lineRule="auto"/>
      <w:jc w:val="center"/>
    </w:pPr>
    <w:rPr>
      <w:rFonts w:ascii="Times Kaz" w:eastAsia="Calibri" w:hAnsi="Times Kaz" w:cs="Times Kaz"/>
      <w:b/>
      <w:bCs/>
      <w:lang w:val="en-US"/>
    </w:rPr>
  </w:style>
  <w:style w:type="paragraph" w:styleId="af2">
    <w:name w:val="Title"/>
    <w:basedOn w:val="a"/>
    <w:link w:val="af3"/>
    <w:qFormat/>
    <w:rsid w:val="006C70FD"/>
    <w:pPr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36"/>
      <w:szCs w:val="36"/>
      <w:lang w:val="kk-KZ"/>
    </w:rPr>
  </w:style>
  <w:style w:type="character" w:customStyle="1" w:styleId="af3">
    <w:name w:val="Заголовок Знак"/>
    <w:basedOn w:val="a0"/>
    <w:link w:val="af2"/>
    <w:rsid w:val="006C70FD"/>
    <w:rPr>
      <w:rFonts w:ascii="Times New Roman" w:eastAsia="Calibri" w:hAnsi="Times New Roman" w:cs="Times New Roman"/>
      <w:b/>
      <w:bCs/>
      <w:sz w:val="36"/>
      <w:szCs w:val="36"/>
      <w:lang w:val="kk-KZ" w:eastAsia="ru-RU"/>
    </w:rPr>
  </w:style>
  <w:style w:type="character" w:customStyle="1" w:styleId="21">
    <w:name w:val="Основной текст 2 Знак"/>
    <w:basedOn w:val="a0"/>
    <w:link w:val="22"/>
    <w:semiHidden/>
    <w:rsid w:val="006C70FD"/>
    <w:rPr>
      <w:rFonts w:ascii="Times New Roman" w:eastAsia="Calibri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rsid w:val="006C70FD"/>
    <w:pPr>
      <w:autoSpaceDN w:val="0"/>
      <w:spacing w:after="120" w:line="480" w:lineRule="auto"/>
    </w:pPr>
    <w:rPr>
      <w:rFonts w:ascii="Times New Roman" w:eastAsia="Calibri" w:hAnsi="Times New Roman"/>
      <w:sz w:val="24"/>
      <w:szCs w:val="24"/>
      <w:lang w:val="ru-KZ" w:eastAsia="en-US"/>
    </w:rPr>
  </w:style>
  <w:style w:type="character" w:customStyle="1" w:styleId="210">
    <w:name w:val="Основной текст 2 Знак1"/>
    <w:basedOn w:val="a0"/>
    <w:uiPriority w:val="99"/>
    <w:semiHidden/>
    <w:rsid w:val="006C70FD"/>
    <w:rPr>
      <w:rFonts w:ascii="Calibri" w:eastAsia="Times New Roman" w:hAnsi="Calibri" w:cs="Times New Roman"/>
      <w:lang w:val="ru-RU" w:eastAsia="ru-RU"/>
    </w:rPr>
  </w:style>
  <w:style w:type="paragraph" w:styleId="33">
    <w:name w:val="Body Text 3"/>
    <w:basedOn w:val="a"/>
    <w:link w:val="34"/>
    <w:semiHidden/>
    <w:rsid w:val="006C70FD"/>
    <w:pPr>
      <w:autoSpaceDN w:val="0"/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6C70FD"/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6C70FD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6C70FD"/>
    <w:pPr>
      <w:autoSpaceDN w:val="0"/>
      <w:spacing w:after="120" w:line="480" w:lineRule="auto"/>
      <w:ind w:left="283"/>
    </w:pPr>
    <w:rPr>
      <w:rFonts w:ascii="Times New Roman" w:eastAsia="Calibri" w:hAnsi="Times New Roman"/>
      <w:sz w:val="24"/>
      <w:szCs w:val="24"/>
      <w:lang w:val="ru-KZ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6C70FD"/>
    <w:rPr>
      <w:rFonts w:ascii="Calibri" w:eastAsia="Times New Roman" w:hAnsi="Calibri" w:cs="Times New Roman"/>
      <w:lang w:val="ru-RU" w:eastAsia="ru-RU"/>
    </w:rPr>
  </w:style>
  <w:style w:type="paragraph" w:styleId="af4">
    <w:name w:val="Block Text"/>
    <w:basedOn w:val="a"/>
    <w:semiHidden/>
    <w:rsid w:val="006C70FD"/>
    <w:pPr>
      <w:autoSpaceDN w:val="0"/>
      <w:spacing w:after="0" w:line="240" w:lineRule="auto"/>
      <w:ind w:left="-180" w:right="174" w:firstLine="180"/>
      <w:jc w:val="both"/>
    </w:pPr>
    <w:rPr>
      <w:rFonts w:ascii="Arial KK EK" w:eastAsia="Calibri" w:hAnsi="Arial KK EK" w:cs="Arial KK EK"/>
      <w:b/>
      <w:bCs/>
      <w:sz w:val="20"/>
      <w:szCs w:val="20"/>
      <w:lang w:val="kk-KZ"/>
    </w:rPr>
  </w:style>
  <w:style w:type="paragraph" w:customStyle="1" w:styleId="11">
    <w:name w:val="Абзац списка1"/>
    <w:basedOn w:val="a"/>
    <w:rsid w:val="006C70FD"/>
    <w:pPr>
      <w:autoSpaceDN w:val="0"/>
      <w:spacing w:after="0" w:line="240" w:lineRule="auto"/>
      <w:ind w:left="1017" w:firstLine="567"/>
      <w:jc w:val="both"/>
    </w:pPr>
    <w:rPr>
      <w:rFonts w:ascii="Times New Roman" w:eastAsia="Calibri" w:hAnsi="Times New Roman"/>
      <w:sz w:val="28"/>
      <w:szCs w:val="28"/>
      <w:lang w:val="kk-KZ"/>
    </w:rPr>
  </w:style>
  <w:style w:type="paragraph" w:customStyle="1" w:styleId="bookpage">
    <w:name w:val="bookpage"/>
    <w:basedOn w:val="a"/>
    <w:rsid w:val="006C70FD"/>
    <w:pPr>
      <w:autoSpaceDE w:val="0"/>
      <w:autoSpaceDN w:val="0"/>
      <w:spacing w:before="240" w:after="0" w:line="278" w:lineRule="auto"/>
      <w:ind w:firstLine="284"/>
      <w:jc w:val="center"/>
    </w:pPr>
    <w:rPr>
      <w:rFonts w:ascii="Arial" w:eastAsia="Calibri" w:hAnsi="Arial" w:cs="Arial"/>
      <w:b/>
      <w:bCs/>
      <w:color w:val="666699"/>
      <w:sz w:val="20"/>
      <w:szCs w:val="20"/>
    </w:rPr>
  </w:style>
  <w:style w:type="paragraph" w:customStyle="1" w:styleId="12">
    <w:name w:val="Знак1"/>
    <w:basedOn w:val="a"/>
    <w:autoRedefine/>
    <w:rsid w:val="006C70FD"/>
    <w:pPr>
      <w:autoSpaceDN w:val="0"/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character" w:customStyle="1" w:styleId="51">
    <w:name w:val="Знак Знак5"/>
    <w:basedOn w:val="a0"/>
    <w:locked/>
    <w:rsid w:val="006C70FD"/>
    <w:rPr>
      <w:rFonts w:cs="Times New Roman"/>
      <w:sz w:val="24"/>
      <w:szCs w:val="24"/>
      <w:lang w:val="ru-RU" w:eastAsia="ru-RU"/>
    </w:rPr>
  </w:style>
  <w:style w:type="character" w:customStyle="1" w:styleId="7">
    <w:name w:val="Знак Знак7"/>
    <w:basedOn w:val="a0"/>
    <w:locked/>
    <w:rsid w:val="006C70FD"/>
    <w:rPr>
      <w:rFonts w:ascii="Courier New" w:hAnsi="Courier New" w:cs="Courier New"/>
      <w:lang w:val="ru-RU" w:eastAsia="ru-RU"/>
    </w:rPr>
  </w:style>
  <w:style w:type="paragraph" w:styleId="af5">
    <w:name w:val="header"/>
    <w:basedOn w:val="a"/>
    <w:link w:val="af6"/>
    <w:rsid w:val="006C70FD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6C70FD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7">
    <w:name w:val="footer"/>
    <w:basedOn w:val="a"/>
    <w:link w:val="af8"/>
    <w:uiPriority w:val="99"/>
    <w:rsid w:val="006C70FD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6C70FD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f9">
    <w:name w:val="Emphasis"/>
    <w:basedOn w:val="a0"/>
    <w:uiPriority w:val="20"/>
    <w:qFormat/>
    <w:rsid w:val="006C70FD"/>
    <w:rPr>
      <w:i/>
      <w:iCs/>
    </w:rPr>
  </w:style>
  <w:style w:type="character" w:styleId="afa">
    <w:name w:val="Strong"/>
    <w:basedOn w:val="a0"/>
    <w:uiPriority w:val="22"/>
    <w:qFormat/>
    <w:rsid w:val="006C70FD"/>
    <w:rPr>
      <w:b/>
      <w:bCs/>
    </w:rPr>
  </w:style>
  <w:style w:type="paragraph" w:customStyle="1" w:styleId="311">
    <w:name w:val="Основной текст с отступом 31"/>
    <w:basedOn w:val="a"/>
    <w:rsid w:val="006C70FD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s0">
    <w:name w:val="s0"/>
    <w:rsid w:val="006C70FD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fb">
    <w:name w:val="Balloon Text"/>
    <w:basedOn w:val="a"/>
    <w:link w:val="afc"/>
    <w:uiPriority w:val="99"/>
    <w:semiHidden/>
    <w:unhideWhenUsed/>
    <w:rsid w:val="006C70FD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C70FD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312">
    <w:name w:val="Основной текст 3 Знак1"/>
    <w:aliases w:val="Основной текст 3 Знак Знак"/>
    <w:basedOn w:val="a0"/>
    <w:rsid w:val="006C70FD"/>
    <w:rPr>
      <w:sz w:val="16"/>
      <w:szCs w:val="16"/>
    </w:rPr>
  </w:style>
  <w:style w:type="character" w:customStyle="1" w:styleId="z-">
    <w:name w:val="z-Начало формы Знак"/>
    <w:basedOn w:val="a0"/>
    <w:link w:val="z-0"/>
    <w:uiPriority w:val="99"/>
    <w:semiHidden/>
    <w:rsid w:val="006C70FD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6C70F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ru-KZ" w:eastAsia="en-US"/>
    </w:rPr>
  </w:style>
  <w:style w:type="character" w:customStyle="1" w:styleId="z-1">
    <w:name w:val="z-Начало формы Знак1"/>
    <w:basedOn w:val="a0"/>
    <w:uiPriority w:val="99"/>
    <w:semiHidden/>
    <w:rsid w:val="006C70FD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3"/>
    <w:uiPriority w:val="99"/>
    <w:semiHidden/>
    <w:rsid w:val="006C70FD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6C70F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ru-KZ" w:eastAsia="en-US"/>
    </w:rPr>
  </w:style>
  <w:style w:type="character" w:customStyle="1" w:styleId="z-10">
    <w:name w:val="z-Конец формы Знак1"/>
    <w:basedOn w:val="a0"/>
    <w:uiPriority w:val="99"/>
    <w:semiHidden/>
    <w:rsid w:val="006C70FD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6C70FD"/>
  </w:style>
  <w:style w:type="paragraph" w:customStyle="1" w:styleId="bodytext">
    <w:name w:val="bodytext"/>
    <w:basedOn w:val="a"/>
    <w:rsid w:val="006C7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">
    <w:name w:val="w"/>
    <w:basedOn w:val="a0"/>
    <w:rsid w:val="006C70FD"/>
  </w:style>
  <w:style w:type="paragraph" w:customStyle="1" w:styleId="src">
    <w:name w:val="src"/>
    <w:basedOn w:val="a"/>
    <w:rsid w:val="006C7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rm">
    <w:name w:val="term"/>
    <w:basedOn w:val="a0"/>
    <w:rsid w:val="006C70FD"/>
  </w:style>
  <w:style w:type="character" w:customStyle="1" w:styleId="definition">
    <w:name w:val="definition"/>
    <w:basedOn w:val="a0"/>
    <w:rsid w:val="006C70FD"/>
  </w:style>
  <w:style w:type="character" w:customStyle="1" w:styleId="ljuser">
    <w:name w:val="ljuser"/>
    <w:basedOn w:val="a0"/>
    <w:rsid w:val="006C70FD"/>
  </w:style>
  <w:style w:type="character" w:customStyle="1" w:styleId="butback">
    <w:name w:val="butback"/>
    <w:basedOn w:val="a0"/>
    <w:rsid w:val="006C70FD"/>
  </w:style>
  <w:style w:type="character" w:customStyle="1" w:styleId="submenu-table">
    <w:name w:val="submenu-table"/>
    <w:basedOn w:val="a0"/>
    <w:rsid w:val="006C70FD"/>
  </w:style>
  <w:style w:type="character" w:customStyle="1" w:styleId="textcop">
    <w:name w:val="textcop"/>
    <w:basedOn w:val="a0"/>
    <w:rsid w:val="006C70FD"/>
  </w:style>
  <w:style w:type="character" w:customStyle="1" w:styleId="selectionindex">
    <w:name w:val="selection_index"/>
    <w:basedOn w:val="a0"/>
    <w:rsid w:val="006C7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sblok.ru/glossary/chto-takoe-ontologija/" TargetMode="External"/><Relationship Id="rId5" Type="http://schemas.openxmlformats.org/officeDocument/2006/relationships/hyperlink" Target="https://www.grandars.ru/college/filosofiya/bytie-i-ontolog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2022-09-02T18:05:00Z</dcterms:created>
  <dcterms:modified xsi:type="dcterms:W3CDTF">2022-09-02T18:28:00Z</dcterms:modified>
</cp:coreProperties>
</file>